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 w:cs="黑体"/>
          <w:bCs/>
          <w:sz w:val="24"/>
          <w:szCs w:val="24"/>
          <w:lang w:bidi="ar"/>
        </w:rPr>
      </w:pPr>
      <w:r>
        <w:rPr>
          <w:rFonts w:hint="eastAsia" w:ascii="仿宋_GB2312" w:hAnsi="Times New Roman" w:eastAsia="仿宋_GB2312" w:cs="黑体"/>
          <w:bCs/>
          <w:sz w:val="24"/>
          <w:szCs w:val="24"/>
          <w:lang w:bidi="ar"/>
        </w:rPr>
        <w:t>附件5</w:t>
      </w:r>
    </w:p>
    <w:p>
      <w:pPr>
        <w:jc w:val="center"/>
        <w:rPr>
          <w:rFonts w:ascii="方正小标宋简体" w:hAnsi="方正小标宋简体" w:eastAsia="方正小标宋简体" w:cs="黑体"/>
          <w:bCs/>
          <w:sz w:val="28"/>
          <w:szCs w:val="28"/>
          <w:lang w:bidi="ar"/>
        </w:rPr>
      </w:pPr>
      <w:r>
        <w:rPr>
          <w:rFonts w:hint="eastAsia" w:ascii="方正小标宋简体" w:hAnsi="方正小标宋简体" w:eastAsia="方正小标宋简体" w:cs="黑体"/>
          <w:bCs/>
          <w:sz w:val="28"/>
          <w:szCs w:val="28"/>
          <w:lang w:bidi="ar"/>
        </w:rPr>
        <w:t>河南中医药大学课堂教学质量评价表（督导、领导、同行专家用）</w:t>
      </w:r>
    </w:p>
    <w:tbl>
      <w:tblPr>
        <w:tblStyle w:val="6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50"/>
        <w:gridCol w:w="2773"/>
        <w:gridCol w:w="620"/>
        <w:gridCol w:w="1169"/>
        <w:gridCol w:w="621"/>
        <w:gridCol w:w="406"/>
        <w:gridCol w:w="1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89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授课教师姓名</w:t>
            </w:r>
          </w:p>
        </w:tc>
        <w:tc>
          <w:tcPr>
            <w:tcW w:w="27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所属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、学科</w:t>
            </w:r>
          </w:p>
        </w:tc>
        <w:tc>
          <w:tcPr>
            <w:tcW w:w="225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89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讲授课程</w:t>
            </w:r>
          </w:p>
        </w:tc>
        <w:tc>
          <w:tcPr>
            <w:tcW w:w="27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职</w:t>
            </w:r>
            <w:r>
              <w:rPr>
                <w:rStyle w:val="15"/>
                <w:rFonts w:hint="default"/>
                <w:lang w:bidi="ar"/>
              </w:rPr>
              <w:t xml:space="preserve">    称</w:t>
            </w:r>
          </w:p>
        </w:tc>
        <w:tc>
          <w:tcPr>
            <w:tcW w:w="225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89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授课班级</w:t>
            </w:r>
          </w:p>
        </w:tc>
        <w:tc>
          <w:tcPr>
            <w:tcW w:w="27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41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授课地点</w:t>
            </w:r>
          </w:p>
        </w:tc>
        <w:tc>
          <w:tcPr>
            <w:tcW w:w="225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485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1、教师教学情况</w:t>
            </w:r>
          </w:p>
        </w:tc>
        <w:tc>
          <w:tcPr>
            <w:tcW w:w="1853" w:type="dxa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课堂纪实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027" w:type="dxa"/>
            <w:gridSpan w:val="2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  <w:t>评分</w:t>
            </w:r>
          </w:p>
        </w:tc>
        <w:tc>
          <w:tcPr>
            <w:tcW w:w="1853" w:type="dxa"/>
            <w:vMerge w:val="restart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教室情况：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授课教师应保持的优点有：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授课教师需要改进之处：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师德师风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坚持立德树人，注重学术道德、个人品质教育，无意识形态责任淡化现象。</w:t>
            </w:r>
          </w:p>
        </w:tc>
        <w:tc>
          <w:tcPr>
            <w:tcW w:w="219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A师德师风良好</w:t>
            </w:r>
          </w:p>
          <w:p>
            <w:pPr>
              <w:numPr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B师德失范，一票否决</w:t>
            </w: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教学态度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教学准备充分，教学设计合理，课堂进展顺利；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精神饱满，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声音洪亮，仪表教态良好。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教学过程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不迟到、不拖堂、不提前下课；教学方法得当，教学手段合理，讲课熟练、有感染力；注重师生互动，课堂掌控力强，能调动学生学习积极性。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教学内容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概念表述准确，逻辑清晰，重、难点处理得当，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信息量适中；理论联系实际，例证恰当；能结合学科前沿知识，有丰富的知识扩展。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课堂效果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课堂秩序井然，学生注意力集中，能积极回应教师的启发和引导，获得思考、联想、创新的启迪。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综合评价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您对该授课教师本节课的综合评价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>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458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合计得分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485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2、学生学习情况</w:t>
            </w: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评分</w:t>
            </w: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课堂纪律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遵守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纪律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，出勤率高，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无迟到、早退现象，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课堂秩序好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学习态度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尊敬师长，听课认真，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精神集中；学习积极性高，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跟随教师思路，认真做好笔记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课堂互动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课堂气氛活跃，师生互动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积极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，发言踊跃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学习能力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积极思考，善于分析，敢于提出质疑；或小组讨论积极主动，能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在分享体会与交流观点中展示自我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综合评价</w:t>
            </w:r>
          </w:p>
        </w:tc>
        <w:tc>
          <w:tcPr>
            <w:tcW w:w="454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对本班级整体学习情况的评价。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6458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合计得分</w:t>
            </w:r>
          </w:p>
        </w:tc>
        <w:tc>
          <w:tcPr>
            <w:tcW w:w="102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53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听课人签名：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</w:t>
      </w:r>
    </w:p>
    <w:p>
      <w:pPr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听课班级班长签名：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       听课时间：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日</w:t>
      </w:r>
    </w:p>
    <w:p>
      <w:pPr>
        <w:rPr>
          <w:rFonts w:ascii="仿宋_GB2312" w:hAnsi="Times New Roman" w:eastAsia="仿宋_GB2312" w:cs="黑体"/>
          <w:bCs/>
          <w:sz w:val="24"/>
          <w:szCs w:val="24"/>
          <w:lang w:bidi="ar"/>
        </w:rPr>
      </w:pPr>
      <w:r>
        <w:rPr>
          <w:rFonts w:hint="eastAsia" w:ascii="仿宋_GB2312" w:hAnsi="Times New Roman" w:eastAsia="仿宋_GB2312" w:cs="黑体"/>
          <w:bCs/>
          <w:sz w:val="24"/>
          <w:szCs w:val="24"/>
          <w:lang w:bidi="ar"/>
        </w:rPr>
        <w:t>附件6</w:t>
      </w:r>
    </w:p>
    <w:p>
      <w:pPr>
        <w:jc w:val="left"/>
        <w:rPr>
          <w:rFonts w:hint="eastAsia" w:ascii="方正小标宋简体" w:hAnsi="方正小标宋简体" w:eastAsia="方正小标宋简体" w:cs="黑体"/>
          <w:bCs/>
          <w:sz w:val="28"/>
          <w:szCs w:val="28"/>
          <w:lang w:bidi="ar"/>
        </w:rPr>
      </w:pPr>
      <w:r>
        <w:rPr>
          <w:rFonts w:hint="eastAsia" w:ascii="方正小标宋简体" w:hAnsi="方正小标宋简体" w:eastAsia="方正小标宋简体" w:cs="黑体"/>
          <w:bCs/>
          <w:sz w:val="28"/>
          <w:szCs w:val="28"/>
          <w:lang w:bidi="ar"/>
        </w:rPr>
        <w:t>河南中医药大学实验实训教学质量评价表（督导、领导、同行专家用）</w:t>
      </w:r>
    </w:p>
    <w:tbl>
      <w:tblPr>
        <w:tblStyle w:val="6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144"/>
        <w:gridCol w:w="2761"/>
        <w:gridCol w:w="620"/>
        <w:gridCol w:w="1146"/>
        <w:gridCol w:w="633"/>
        <w:gridCol w:w="430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授课教师姓名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所属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、学科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讲授课程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职</w:t>
            </w:r>
            <w:r>
              <w:rPr>
                <w:rStyle w:val="15"/>
                <w:rFonts w:hint="default"/>
                <w:lang w:bidi="ar"/>
              </w:rPr>
              <w:t xml:space="preserve">    称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授课班级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授课地点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478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1、教师教学情况</w:t>
            </w:r>
          </w:p>
        </w:tc>
        <w:tc>
          <w:tcPr>
            <w:tcW w:w="1820" w:type="dxa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课堂纪实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063" w:type="dxa"/>
            <w:gridSpan w:val="2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  <w:t>评分</w:t>
            </w:r>
          </w:p>
        </w:tc>
        <w:tc>
          <w:tcPr>
            <w:tcW w:w="1820" w:type="dxa"/>
            <w:vMerge w:val="restart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教室情况：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授课教师应保持的优点有：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授课教师需要改进之处：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师德师风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坚持立德树人，注重学术道德、个人品质教育，无意识形态责任淡化现象。</w:t>
            </w:r>
          </w:p>
        </w:tc>
        <w:tc>
          <w:tcPr>
            <w:tcW w:w="22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A师德师风良好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B师德失范，一票否决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教学态度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 w:bidi="ar"/>
              </w:rPr>
              <w:t>器材准备充分，</w:t>
            </w:r>
            <w:r>
              <w:rPr>
                <w:rFonts w:hint="eastAsia" w:ascii="宋体" w:hAnsi="宋体" w:eastAsia="宋体" w:cs="宋体"/>
                <w:lang w:bidi="ar"/>
              </w:rPr>
              <w:t>清楚仪器设备状态，操作熟练；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精神饱满，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声音洪亮，仪表教态良好。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教学过程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不迟到、不拖堂、不提前下课；</w:t>
            </w:r>
            <w:r>
              <w:rPr>
                <w:rFonts w:hint="eastAsia" w:ascii="宋体" w:hAnsi="宋体" w:eastAsia="宋体" w:cs="宋体"/>
                <w:lang w:bidi="ar"/>
              </w:rPr>
              <w:t>对操作要点难点讲解细致</w:t>
            </w:r>
            <w:r>
              <w:rPr>
                <w:rFonts w:hint="eastAsia" w:ascii="宋体" w:hAnsi="宋体" w:eastAsia="宋体" w:cs="宋体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lang w:bidi="ar"/>
              </w:rPr>
              <w:t>演示规范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；注重师生互动，课堂掌控力强，能引导学生积极参与实验过程。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教学内容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课程目的明确，对实验（实训）内容、要求及注意事项等讲解清楚、正确</w:t>
            </w:r>
            <w:r>
              <w:rPr>
                <w:rFonts w:hint="eastAsia" w:ascii="宋体" w:hAnsi="宋体" w:eastAsia="宋体" w:cs="宋体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lang w:val="en-US" w:eastAsia="zh-CN" w:bidi="ar"/>
              </w:rPr>
              <w:t>讲授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清晰，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示范正确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学生能够正确完成实验过程。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课堂效果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课堂秩序井然，学生注意力集中，能积极回应教师的启发和引导，获得思考、联想、创新的启迪。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综合评价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您对该授课教师本节课的综合评价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641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合计得分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78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2、学生学习情况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评分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课堂纪律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遵守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纪律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，出勤率高，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无迟到、早退现象，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课堂秩序好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学习态度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尊敬师长，听课认真，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精神集中；学习积极性高，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跟随教师思路，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积极主动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进行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实践操作。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课堂互动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师生互动好，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气氛活跃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大部分学生能独立完成实验。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学习能力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积极思考，善于分析，敢于提出质疑；操作正确，能够获得预期的实验结果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综合评价</w:t>
            </w:r>
          </w:p>
        </w:tc>
        <w:tc>
          <w:tcPr>
            <w:tcW w:w="452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对本班级整体学习情况的评价。</w:t>
            </w:r>
          </w:p>
        </w:tc>
        <w:tc>
          <w:tcPr>
            <w:tcW w:w="11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415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合计得分</w:t>
            </w:r>
          </w:p>
        </w:tc>
        <w:tc>
          <w:tcPr>
            <w:tcW w:w="106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听课人签名：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</w:t>
      </w:r>
    </w:p>
    <w:p>
      <w:pPr>
        <w:adjustRightInd w:val="0"/>
        <w:snapToGrid w:val="0"/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听课班级班长签名：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       听课时间：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日</w:t>
      </w:r>
    </w:p>
    <w:p>
      <w:pPr>
        <w:rPr>
          <w:rFonts w:hint="eastAsia" w:ascii="仿宋_GB2312" w:hAnsi="Times New Roman" w:eastAsia="仿宋_GB2312" w:cs="黑体"/>
          <w:bCs/>
          <w:sz w:val="24"/>
          <w:szCs w:val="24"/>
          <w:lang w:eastAsia="zh-CN" w:bidi="ar"/>
        </w:rPr>
      </w:pPr>
      <w:r>
        <w:rPr>
          <w:rFonts w:hint="eastAsia" w:ascii="仿宋_GB2312" w:hAnsi="Times New Roman" w:eastAsia="仿宋_GB2312" w:cs="黑体"/>
          <w:bCs/>
          <w:sz w:val="24"/>
          <w:szCs w:val="24"/>
          <w:lang w:bidi="ar"/>
        </w:rPr>
        <w:t>附件</w:t>
      </w:r>
      <w:r>
        <w:rPr>
          <w:rFonts w:hint="eastAsia" w:ascii="仿宋_GB2312" w:hAnsi="Times New Roman" w:eastAsia="仿宋_GB2312" w:cs="黑体"/>
          <w:bCs/>
          <w:sz w:val="24"/>
          <w:szCs w:val="24"/>
          <w:lang w:val="en-US" w:eastAsia="zh-CN" w:bidi="ar"/>
        </w:rPr>
        <w:t>7</w:t>
      </w:r>
    </w:p>
    <w:p>
      <w:pPr>
        <w:jc w:val="center"/>
        <w:rPr>
          <w:rFonts w:hint="eastAsia" w:ascii="方正小标宋简体" w:hAnsi="方正小标宋简体" w:eastAsia="方正小标宋简体" w:cs="黑体"/>
          <w:bCs/>
          <w:sz w:val="28"/>
          <w:szCs w:val="28"/>
          <w:lang w:bidi="ar"/>
        </w:rPr>
      </w:pPr>
      <w:r>
        <w:rPr>
          <w:rFonts w:hint="eastAsia" w:ascii="方正小标宋简体" w:hAnsi="方正小标宋简体" w:eastAsia="方正小标宋简体" w:cs="黑体"/>
          <w:bCs/>
          <w:sz w:val="28"/>
          <w:szCs w:val="28"/>
          <w:lang w:bidi="ar"/>
        </w:rPr>
        <w:t>河南中医药大学体育教学质量评价表（督导、领导、同行专家用）</w:t>
      </w:r>
    </w:p>
    <w:tbl>
      <w:tblPr>
        <w:tblStyle w:val="6"/>
        <w:tblW w:w="92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144"/>
        <w:gridCol w:w="2761"/>
        <w:gridCol w:w="634"/>
        <w:gridCol w:w="1147"/>
        <w:gridCol w:w="618"/>
        <w:gridCol w:w="430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授课教师姓名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所属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 w:bidi="ar"/>
              </w:rPr>
              <w:t>学院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、学科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讲授课程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职</w:t>
            </w:r>
            <w:r>
              <w:rPr>
                <w:rStyle w:val="15"/>
                <w:rFonts w:hint="default"/>
                <w:lang w:bidi="ar"/>
              </w:rPr>
              <w:t xml:space="preserve">    称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8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授课班级</w:t>
            </w:r>
          </w:p>
        </w:tc>
        <w:tc>
          <w:tcPr>
            <w:tcW w:w="2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39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授课地点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478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1、教师教学情况</w:t>
            </w:r>
          </w:p>
        </w:tc>
        <w:tc>
          <w:tcPr>
            <w:tcW w:w="1820" w:type="dxa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课堂纪实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048" w:type="dxa"/>
            <w:gridSpan w:val="2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lang w:val="en-US" w:eastAsia="zh-CN"/>
              </w:rPr>
              <w:t>评分</w:t>
            </w:r>
          </w:p>
        </w:tc>
        <w:tc>
          <w:tcPr>
            <w:tcW w:w="1820" w:type="dxa"/>
            <w:vMerge w:val="restart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教室情况：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授课教师应保持的优点有：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授课教师需要改进之处：</w:t>
            </w: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师德师风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坚持立德树人，注重学术道德、个人品质教育，无意识形态责任淡化现象。</w:t>
            </w:r>
          </w:p>
        </w:tc>
        <w:tc>
          <w:tcPr>
            <w:tcW w:w="219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A师德师风良好</w:t>
            </w: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B师德失范，一票否决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教学态度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bidi="ar"/>
              </w:rPr>
              <w:t>场地布置合理，器械准备充分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lang w:bidi="ar"/>
              </w:rPr>
              <w:t>服装穿着适合体育课要求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精神饱满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，态度认真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教学过程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不迟到、不拖堂、不提前下课；</w:t>
            </w:r>
            <w:r>
              <w:rPr>
                <w:rFonts w:hint="eastAsia" w:ascii="宋体" w:hAnsi="Times New Roman" w:eastAsia="宋体" w:cs="Times New Roman"/>
                <w:lang w:bidi="ar"/>
              </w:rPr>
              <w:t>课堂</w:t>
            </w:r>
            <w:r>
              <w:rPr>
                <w:rFonts w:hint="eastAsia" w:ascii="宋体" w:hAnsi="Times New Roman" w:eastAsia="宋体" w:cs="Times New Roman"/>
                <w:lang w:val="en-US" w:eastAsia="zh-CN" w:bidi="ar"/>
              </w:rPr>
              <w:t>掌控</w:t>
            </w:r>
            <w:r>
              <w:rPr>
                <w:rFonts w:hint="eastAsia" w:ascii="宋体" w:hAnsi="Times New Roman" w:eastAsia="宋体" w:cs="Times New Roman"/>
                <w:lang w:bidi="ar"/>
              </w:rPr>
              <w:t>、应变能力强，安全措施到位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；</w:t>
            </w:r>
            <w:r>
              <w:rPr>
                <w:rFonts w:hint="eastAsia" w:ascii="宋体" w:hAnsi="Times New Roman" w:eastAsia="宋体" w:cs="Times New Roman"/>
                <w:lang w:bidi="ar"/>
              </w:rPr>
              <w:t>运动负荷安排合理，</w:t>
            </w:r>
            <w:r>
              <w:rPr>
                <w:rFonts w:hint="eastAsia" w:ascii="宋体" w:hAnsi="Times New Roman" w:eastAsia="宋体" w:cs="Times New Roman"/>
                <w:lang w:val="en-US" w:eastAsia="zh-CN" w:bidi="ar"/>
              </w:rPr>
              <w:t>能</w:t>
            </w:r>
            <w:r>
              <w:rPr>
                <w:rFonts w:hint="eastAsia" w:ascii="宋体" w:hAnsi="宋体" w:eastAsia="宋体" w:cs="宋体"/>
                <w:lang w:bidi="ar"/>
              </w:rPr>
              <w:t>及时发现并纠正学生错误动作，辅导耐心</w:t>
            </w:r>
            <w:r>
              <w:rPr>
                <w:rFonts w:hint="eastAsia" w:ascii="宋体" w:hAnsi="宋体" w:eastAsia="宋体" w:cs="宋体"/>
                <w:lang w:eastAsia="zh-CN" w:bidi="ar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Style w:val="16"/>
                <w:rFonts w:hint="default"/>
                <w:lang w:bidi="ar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教学内容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Times New Roman" w:eastAsia="宋体" w:cs="Times New Roman"/>
                <w:lang w:val="en-US" w:eastAsia="zh-CN" w:bidi="ar"/>
              </w:rPr>
              <w:t>教学内容安排合理，运动量适中，</w:t>
            </w:r>
            <w:r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重、难点处理得当，</w:t>
            </w:r>
            <w:r>
              <w:rPr>
                <w:rFonts w:hint="eastAsia" w:ascii="宋体" w:hAnsi="Times New Roman" w:eastAsia="宋体" w:cs="Times New Roman"/>
                <w:lang w:val="en-US" w:eastAsia="zh-CN" w:bidi="ar"/>
              </w:rPr>
              <w:t>讲解清晰，</w:t>
            </w:r>
            <w:r>
              <w:rPr>
                <w:rFonts w:hint="eastAsia" w:ascii="宋体" w:hAnsi="宋体" w:eastAsia="宋体" w:cs="宋体"/>
                <w:lang w:bidi="ar"/>
              </w:rPr>
              <w:t>示范动作准确、规范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课堂效果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课堂气氛活跃，学生能够积极回应教师的启发和引导。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0分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综合评价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您对该授课教师本节课的综合评价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643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合计得分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78" w:type="dxa"/>
            <w:gridSpan w:val="7"/>
            <w:tcBorders>
              <w:righ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  <w:t>2、学生学习情况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类别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评分项目内容与标准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分值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val="en-US" w:eastAsia="zh-CN" w:bidi="ar"/>
              </w:rPr>
              <w:t>评分</w:t>
            </w: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课堂纪律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遵守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纪律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，出勤率高，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无迟到、早退现象，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课堂秩序好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0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学习态度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尊敬师长，听课认真，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精神集中；学习积极性高，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能认真聆听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教师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示范讲解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课堂互动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互动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积极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气氛活跃，乐于接受教师纠正动作并积极修正。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学习能力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积极思考，敢于提问；能独立完成规定动作，且规范、准确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  <w:t>综合评价</w:t>
            </w:r>
          </w:p>
        </w:tc>
        <w:tc>
          <w:tcPr>
            <w:tcW w:w="453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您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对本班级整体学习情况的评价。</w:t>
            </w:r>
          </w:p>
        </w:tc>
        <w:tc>
          <w:tcPr>
            <w:tcW w:w="11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</w:rPr>
              <w:t>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43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lang w:val="en-US" w:eastAsia="zh-CN"/>
              </w:rPr>
              <w:t>合计得分</w:t>
            </w:r>
          </w:p>
        </w:tc>
        <w:tc>
          <w:tcPr>
            <w:tcW w:w="104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left w:val="single" w:color="000000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听课人签名：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"/>
          <w:sz w:val="18"/>
          <w:szCs w:val="18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听课班级班长签名：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       听课时间：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bidi="ar"/>
        </w:rPr>
        <w:t>日</w:t>
      </w:r>
    </w:p>
    <w:sectPr>
      <w:footerReference r:id="rId3" w:type="default"/>
      <w:pgSz w:w="12240" w:h="15840"/>
      <w:pgMar w:top="620" w:right="1800" w:bottom="52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26D5B"/>
    <w:rsid w:val="002429C8"/>
    <w:rsid w:val="00270080"/>
    <w:rsid w:val="003C342B"/>
    <w:rsid w:val="00400AA4"/>
    <w:rsid w:val="00634FF0"/>
    <w:rsid w:val="00646E40"/>
    <w:rsid w:val="006E4A49"/>
    <w:rsid w:val="00707D31"/>
    <w:rsid w:val="00722CD7"/>
    <w:rsid w:val="00893649"/>
    <w:rsid w:val="00A42D3F"/>
    <w:rsid w:val="00B962CF"/>
    <w:rsid w:val="00BE5F20"/>
    <w:rsid w:val="00C56AF4"/>
    <w:rsid w:val="00CD1788"/>
    <w:rsid w:val="00CD74FB"/>
    <w:rsid w:val="00F41F2A"/>
    <w:rsid w:val="012F2D4E"/>
    <w:rsid w:val="018A60F8"/>
    <w:rsid w:val="01C50469"/>
    <w:rsid w:val="02720839"/>
    <w:rsid w:val="02B7705E"/>
    <w:rsid w:val="048906EB"/>
    <w:rsid w:val="050558D1"/>
    <w:rsid w:val="05F33501"/>
    <w:rsid w:val="064F3C75"/>
    <w:rsid w:val="06523A66"/>
    <w:rsid w:val="08471E20"/>
    <w:rsid w:val="087A3F34"/>
    <w:rsid w:val="098C2445"/>
    <w:rsid w:val="099E33D8"/>
    <w:rsid w:val="0A2E0C9A"/>
    <w:rsid w:val="0A3F32B3"/>
    <w:rsid w:val="0A8D3F88"/>
    <w:rsid w:val="0B8D04E6"/>
    <w:rsid w:val="0BD7795F"/>
    <w:rsid w:val="0C0B6DDD"/>
    <w:rsid w:val="0D1B0133"/>
    <w:rsid w:val="0DB55A7E"/>
    <w:rsid w:val="0E310577"/>
    <w:rsid w:val="0EFD510B"/>
    <w:rsid w:val="0F5B5315"/>
    <w:rsid w:val="12D20DA4"/>
    <w:rsid w:val="131D4AA1"/>
    <w:rsid w:val="13F71488"/>
    <w:rsid w:val="13FB7F63"/>
    <w:rsid w:val="14FE3773"/>
    <w:rsid w:val="15785D0F"/>
    <w:rsid w:val="165322D8"/>
    <w:rsid w:val="17307046"/>
    <w:rsid w:val="1763394C"/>
    <w:rsid w:val="17773DA4"/>
    <w:rsid w:val="17D76BA8"/>
    <w:rsid w:val="180657A0"/>
    <w:rsid w:val="183830CA"/>
    <w:rsid w:val="18842C1C"/>
    <w:rsid w:val="19002AD9"/>
    <w:rsid w:val="19810593"/>
    <w:rsid w:val="1A5149DE"/>
    <w:rsid w:val="1C6E1E1A"/>
    <w:rsid w:val="1C85531E"/>
    <w:rsid w:val="1DC835AB"/>
    <w:rsid w:val="1EC1149B"/>
    <w:rsid w:val="1FDC6E9A"/>
    <w:rsid w:val="217351A5"/>
    <w:rsid w:val="217C26E3"/>
    <w:rsid w:val="21ED5F41"/>
    <w:rsid w:val="22153965"/>
    <w:rsid w:val="22D737BF"/>
    <w:rsid w:val="243577AF"/>
    <w:rsid w:val="243D2D22"/>
    <w:rsid w:val="247760D1"/>
    <w:rsid w:val="25317C88"/>
    <w:rsid w:val="25A039D0"/>
    <w:rsid w:val="26AE5C28"/>
    <w:rsid w:val="26FD5268"/>
    <w:rsid w:val="28432D7A"/>
    <w:rsid w:val="28BD2C02"/>
    <w:rsid w:val="298E38FB"/>
    <w:rsid w:val="29AC03B5"/>
    <w:rsid w:val="29CE206E"/>
    <w:rsid w:val="2B406E77"/>
    <w:rsid w:val="2C2220D9"/>
    <w:rsid w:val="2CFD6EB8"/>
    <w:rsid w:val="2DC773DC"/>
    <w:rsid w:val="2DE53D06"/>
    <w:rsid w:val="2EA910CF"/>
    <w:rsid w:val="2EE00F13"/>
    <w:rsid w:val="2FC03F23"/>
    <w:rsid w:val="301B2A00"/>
    <w:rsid w:val="302F17A2"/>
    <w:rsid w:val="307D72E2"/>
    <w:rsid w:val="321D7DCE"/>
    <w:rsid w:val="325B6344"/>
    <w:rsid w:val="33222E5D"/>
    <w:rsid w:val="348F2366"/>
    <w:rsid w:val="34DF217F"/>
    <w:rsid w:val="35BC17F0"/>
    <w:rsid w:val="35FC14BD"/>
    <w:rsid w:val="367F5FD5"/>
    <w:rsid w:val="36C73FA8"/>
    <w:rsid w:val="37140DF7"/>
    <w:rsid w:val="37523870"/>
    <w:rsid w:val="3764637B"/>
    <w:rsid w:val="377D6D5D"/>
    <w:rsid w:val="384C0455"/>
    <w:rsid w:val="38C56C0D"/>
    <w:rsid w:val="395F3352"/>
    <w:rsid w:val="3A9033B5"/>
    <w:rsid w:val="3AB7306C"/>
    <w:rsid w:val="3AF92B9E"/>
    <w:rsid w:val="3BC271C2"/>
    <w:rsid w:val="3BEA7A1A"/>
    <w:rsid w:val="3C0E25F6"/>
    <w:rsid w:val="3CB40229"/>
    <w:rsid w:val="3DC824ED"/>
    <w:rsid w:val="3E5621EF"/>
    <w:rsid w:val="3EA77317"/>
    <w:rsid w:val="3ED73253"/>
    <w:rsid w:val="3FC62CF6"/>
    <w:rsid w:val="404A5FA7"/>
    <w:rsid w:val="40742103"/>
    <w:rsid w:val="40872101"/>
    <w:rsid w:val="408B518F"/>
    <w:rsid w:val="418952B9"/>
    <w:rsid w:val="421B46A3"/>
    <w:rsid w:val="42A21081"/>
    <w:rsid w:val="42B71A78"/>
    <w:rsid w:val="43397FDC"/>
    <w:rsid w:val="43A20A70"/>
    <w:rsid w:val="451E2628"/>
    <w:rsid w:val="45985FFF"/>
    <w:rsid w:val="466967AA"/>
    <w:rsid w:val="47CF7161"/>
    <w:rsid w:val="48684EBF"/>
    <w:rsid w:val="49002A7E"/>
    <w:rsid w:val="49060960"/>
    <w:rsid w:val="49877112"/>
    <w:rsid w:val="498B1218"/>
    <w:rsid w:val="499271D2"/>
    <w:rsid w:val="4AD80D88"/>
    <w:rsid w:val="4B315A3D"/>
    <w:rsid w:val="4B9A6D5F"/>
    <w:rsid w:val="4CAC5CC3"/>
    <w:rsid w:val="4D6252EC"/>
    <w:rsid w:val="4ECF2932"/>
    <w:rsid w:val="512D5601"/>
    <w:rsid w:val="531C7605"/>
    <w:rsid w:val="537854D3"/>
    <w:rsid w:val="54136627"/>
    <w:rsid w:val="542E5B63"/>
    <w:rsid w:val="54A80623"/>
    <w:rsid w:val="55C867C9"/>
    <w:rsid w:val="55F04D98"/>
    <w:rsid w:val="564D66AA"/>
    <w:rsid w:val="570A5831"/>
    <w:rsid w:val="571B375E"/>
    <w:rsid w:val="57620F3F"/>
    <w:rsid w:val="581B1F4E"/>
    <w:rsid w:val="583A10D4"/>
    <w:rsid w:val="584335DA"/>
    <w:rsid w:val="585614FD"/>
    <w:rsid w:val="58627CD5"/>
    <w:rsid w:val="5ABD7E45"/>
    <w:rsid w:val="5AD81762"/>
    <w:rsid w:val="5B687259"/>
    <w:rsid w:val="5D261179"/>
    <w:rsid w:val="5DCE3820"/>
    <w:rsid w:val="5DE8337C"/>
    <w:rsid w:val="5DED57C8"/>
    <w:rsid w:val="5E69052F"/>
    <w:rsid w:val="5E9B16F3"/>
    <w:rsid w:val="5EEC32BF"/>
    <w:rsid w:val="5F59613B"/>
    <w:rsid w:val="5F6614F9"/>
    <w:rsid w:val="605E6E7C"/>
    <w:rsid w:val="60626D5B"/>
    <w:rsid w:val="62D57725"/>
    <w:rsid w:val="64A769BB"/>
    <w:rsid w:val="655D3BA6"/>
    <w:rsid w:val="65801643"/>
    <w:rsid w:val="662068F5"/>
    <w:rsid w:val="662B08ED"/>
    <w:rsid w:val="66A82BFF"/>
    <w:rsid w:val="67044A5E"/>
    <w:rsid w:val="674471AA"/>
    <w:rsid w:val="67E4155F"/>
    <w:rsid w:val="680B1697"/>
    <w:rsid w:val="6836496C"/>
    <w:rsid w:val="68C33D20"/>
    <w:rsid w:val="68EF6ABA"/>
    <w:rsid w:val="6AD95D45"/>
    <w:rsid w:val="6DD26FE5"/>
    <w:rsid w:val="6DF95771"/>
    <w:rsid w:val="6E1560CD"/>
    <w:rsid w:val="6EAB7671"/>
    <w:rsid w:val="6F7A7850"/>
    <w:rsid w:val="6F976446"/>
    <w:rsid w:val="6FD02AC5"/>
    <w:rsid w:val="7023779A"/>
    <w:rsid w:val="713954C7"/>
    <w:rsid w:val="722717C4"/>
    <w:rsid w:val="72280D1F"/>
    <w:rsid w:val="726C5429"/>
    <w:rsid w:val="732D1CDE"/>
    <w:rsid w:val="733C0236"/>
    <w:rsid w:val="734663CB"/>
    <w:rsid w:val="743D2041"/>
    <w:rsid w:val="752F5F84"/>
    <w:rsid w:val="75564CDF"/>
    <w:rsid w:val="756413D9"/>
    <w:rsid w:val="75CB55A1"/>
    <w:rsid w:val="75E23A15"/>
    <w:rsid w:val="75F419BD"/>
    <w:rsid w:val="7650794E"/>
    <w:rsid w:val="76AD4DBD"/>
    <w:rsid w:val="77C056C6"/>
    <w:rsid w:val="782D565A"/>
    <w:rsid w:val="786B0EC4"/>
    <w:rsid w:val="789008F3"/>
    <w:rsid w:val="78C464A4"/>
    <w:rsid w:val="792627D5"/>
    <w:rsid w:val="795255EB"/>
    <w:rsid w:val="7A210ED5"/>
    <w:rsid w:val="7B2214EA"/>
    <w:rsid w:val="7BC77B74"/>
    <w:rsid w:val="7CE3336E"/>
    <w:rsid w:val="7E1F5A45"/>
    <w:rsid w:val="7E834226"/>
    <w:rsid w:val="7EAA7A04"/>
    <w:rsid w:val="7F14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table" w:customStyle="1" w:styleId="10">
    <w:name w:val="Table Normal"/>
    <w:basedOn w:val="6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文字 Char"/>
    <w:basedOn w:val="8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14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5">
    <w:name w:val="font21"/>
    <w:basedOn w:val="8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16">
    <w:name w:val="font3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1845</Words>
  <Characters>1877</Characters>
  <Lines>263</Lines>
  <Paragraphs>159</Paragraphs>
  <TotalTime>1</TotalTime>
  <ScaleCrop>false</ScaleCrop>
  <LinksUpToDate>false</LinksUpToDate>
  <CharactersWithSpaces>2030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2022-03-14T09:06:00Z</dcterms:created>
  <dc:creator>CENG</dc:creator>
  <cp:lastModifiedBy>芃牛</cp:lastModifiedBy>
  <cp:lastPrinted>2022-04-01T00:59:26Z</cp:lastPrinted>
  <dcterms:modified xsi:type="dcterms:W3CDTF">2022-04-01T02:14:32Z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566240DBA36E408C905E87A029060EB1</vt:lpwstr>
  </property>
</Properties>
</file>